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四川天府新区成都管委会基层治理和社事局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2019年下半年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面向部分高校现场考核招聘优秀卫生人才岗位需求表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</w:p>
    <w:tbl>
      <w:tblPr>
        <w:tblStyle w:val="2"/>
        <w:tblpPr w:leftFromText="180" w:rightFromText="180" w:vertAnchor="text" w:horzAnchor="page" w:tblpXSpec="center" w:tblpY="201"/>
        <w:tblOverlap w:val="never"/>
        <w:tblW w:w="148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335"/>
        <w:gridCol w:w="1260"/>
        <w:gridCol w:w="1110"/>
        <w:gridCol w:w="465"/>
        <w:gridCol w:w="1830"/>
        <w:gridCol w:w="990"/>
        <w:gridCol w:w="1215"/>
        <w:gridCol w:w="2115"/>
        <w:gridCol w:w="3345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  <w:lang w:eastAsia="zh-CN"/>
              </w:rPr>
              <w:t>工作单位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人事部门联系人和联系方式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能力要求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成都天府新区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妇幼保健与计划生育服务中心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刘长春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028-63023221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公共卫生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本科：预防医学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熟练掌握疾病防控相关知识，CET-4 425分以上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eastAsia="zh-CN" w:bidi="ar"/>
              </w:rPr>
              <w:t>儿科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本科：儿科学</w:t>
            </w:r>
          </w:p>
          <w:p>
            <w:pPr>
              <w:widowControl/>
              <w:spacing w:line="300" w:lineRule="exact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研究生：临床医学（儿科方向）、儿科学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熟练掌握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儿科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相关知识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，（拟）执业范围为儿科方向，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CET-4 425分以上。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 w:bidi="ar"/>
              </w:rPr>
              <w:t>外科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本科：临床医学研究生：临床医学类(外科学方向）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周岁及以下(198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105" w:leftChars="50" w:right="105" w:rightChars="5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（拟）执业范围（泌尿）外科方向，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CET-4 425分以上。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成都天府新区人民医院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028-61613011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职称：初级 是否规培：是 工作经验不限 英语四级优先 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是否规培：是 工作经验不限 英语四级优先 从事心电图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临床医学内科学方向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是否规培：是 工作经验不限 英语六级优先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(1979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职称：初级 是否规培：是 工作经验不限 英语六级优先 从事神经介入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成都天府新区人民医院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028-61613011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医学影像（神经内科方向）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职称：初级 是否规培：是 工作经验不限 英语四级以上 从事神经电生理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临床医学外科学方向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职称：初级 是否规培：是 工作经验不限 英语六级优先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临床医学外科学方向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职称：初级 是否规培：是 工作经验一年以上 英语六级优先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掌握血管介入治疗技术，有腹部大血管介入治疗经验优先，从事普外临床及介入治疗操作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肾脏内科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临床医学内科学方向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是否规培：是 工作经验不限 英语六级优先 招聘人员作为综合内科人才储备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临床医学（儿科方向）、儿科学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(1979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是否规培：是 工作经验不限 英语六级 儿科专业优先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儿科学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是否规培：是 工作经验不限 英语四级以上 热爱儿科事业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职称：初级 是否规培：是 工作经验不限 英语四级以上 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职称：初级 是否规培：是 工作经验不限 英语四级以上 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眼耳鼻喉科学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职称：初级 是否规培：是 有工作经验优先 英语四级以上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职称：初级 是否规培：是 工作经验不限 英语六级优先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成都天府新区人民医院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028-61613011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医学影像与核医学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医学影像（临床型）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是否规培：是 工作经验不限 英语六级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是否规培：是 工作经验不限 英语六级优先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执业药师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26周岁及以下（1993年11月1日及以后出生）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职称：初级 是否规培：不限 工作经验不限 英语六级优先 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西医现代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西医康复专业相关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职称：初级 是否规培：是 工作经验不限 英语四级以上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治疗技师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西医康复专业相关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职称：不限 是否规培：不限 工作经验一年以上 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诊断技师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临床检验相关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职称：初级 是否规培：规培优先 有工作经验优先 英语六级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有HIV上岗资格证优先，有病毒裁量检测经历优先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重症科/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职称：不限 是否规培：是 工作经验不限 英语四级以上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重症医学资质培训（5c）优先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病理相关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是否规培：是 工作经验不限 英语四级以上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30周岁及以下(1989年</w:t>
            </w:r>
            <w:r>
              <w:rPr>
                <w:rStyle w:val="5"/>
                <w:rFonts w:hint="eastAsia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i w:val="0"/>
                <w:sz w:val="20"/>
                <w:szCs w:val="20"/>
                <w:lang w:val="en-US" w:eastAsia="zh-CN" w:bidi="ar"/>
              </w:rPr>
              <w:t>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是否规培：不限 工作经验不限 英语六级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周岁及以下（199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年11月1日及以后出生）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职称：不限 是否规培：不限 工作经验不限 英语四级优先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1.有规培证或全日制本科证优先录取 2.有手术室、重症监护室、血透室、助产士专科证的人员年龄可放宽至28岁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周岁及以下（199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年11月1日及以后出生</w:t>
            </w:r>
          </w:p>
        </w:tc>
        <w:tc>
          <w:tcPr>
            <w:tcW w:w="3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成都天府新区将军碑社区卫生服务中心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谢独行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028-80203011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40周岁及以下(1979年11月1日及以后出生)。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sz w:val="20"/>
                <w:szCs w:val="20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能熟练从事儿科常见病、多发病的诊治，有一定儿童保健工作经验。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35周岁及以下(1984年11月1日及以后出生)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能熟练从事全科诊疗工作。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35周岁及以下(1984年11月1日及以后出生)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能熟练从事口腔常见病诊治。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彩超技师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医学影像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超声技师、执业医师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35周岁及以下(1984年11月1日及以后出生)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在超声医师的指导下，熟练完成超声检查工作。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成都天府新区太平中心卫生院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冷启国</w:t>
            </w:r>
            <w:r>
              <w:rPr>
                <w:rStyle w:val="6"/>
                <w:rFonts w:hint="eastAsia" w:eastAsia="方正仿宋_GBK"/>
                <w:sz w:val="20"/>
                <w:szCs w:val="20"/>
                <w:lang w:val="en-US" w:eastAsia="zh-CN" w:bidi="ar"/>
              </w:rPr>
              <w:t>028-85661817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</w:t>
            </w:r>
            <w:r>
              <w:rPr>
                <w:rStyle w:val="6"/>
                <w:rFonts w:eastAsia="方正仿宋_GBK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大学专科及以上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能熟练开展全科诊疗服务及院前急救服务。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大学专科及以上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(1979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能熟练开展口腔常见疾病的诊断与治疗工作。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临床医学（超声诊断方向）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大学专科及以上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(1979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能熟练超声科腹部、盆腔、血管等各系统常见病影像诊断技能。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儿科学或临床医学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eastAsia="方正仿宋_GBK"/>
                <w:sz w:val="20"/>
                <w:szCs w:val="20"/>
                <w:lang w:val="en-US" w:eastAsia="zh-CN" w:bidi="ar"/>
              </w:rPr>
              <w:t>（儿科方向）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执业医师（儿科学专业不限）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方正仿宋_GBK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方正仿宋_GBK"/>
                <w:sz w:val="20"/>
                <w:szCs w:val="20"/>
                <w:lang w:val="en-US" w:eastAsia="zh-CN" w:bidi="ar"/>
              </w:rPr>
              <w:t>(1979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方正仿宋_GBK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方正仿宋_GBK"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6"/>
                <w:rFonts w:eastAsia="方正仿宋_GBK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能熟练从事儿科常见病、多发病的诊治。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成都天府新区新兴卫生院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028-85609220 转819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本科及以上；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能熟练从事常见病诊治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眼耳鼻喉科学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能熟练从事眼耳鼻喉常见病诊治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 xml:space="preserve">   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能熟练从事口腔常见病诊治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成都天府新区煎茶卫生院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银红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028-85699971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大学专科及以上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 xml:space="preserve">   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能熟练从事常见病诊治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大学专科及以上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周岁及以下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(1984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日及以后出生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11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 xml:space="preserve">   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能对口腔常见病、多发病进行诊治、修复和预防工作。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编外考核招聘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02FC"/>
    <w:rsid w:val="06A628D7"/>
    <w:rsid w:val="0C850825"/>
    <w:rsid w:val="194D3130"/>
    <w:rsid w:val="25CD667B"/>
    <w:rsid w:val="30966894"/>
    <w:rsid w:val="511F54B9"/>
    <w:rsid w:val="672E5462"/>
    <w:rsid w:val="7DE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2019-10-10T09:47:00Z</dcterms:created>
  <dc:creator>1419653722796</dc:creator>
  <cp:lastModifiedBy>一半ω一半♪～(´ε｀　)</cp:lastModifiedBy>
  <cp:lastPrinted>2019-10-11T09:59:00Z</cp:lastPrinted>
  <dcterms:modified xsi:type="dcterms:W3CDTF">2019-10-14T06:42:36Z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