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基层工作经历时间计算方法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、基层工作经历起始时间如何界定？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（1）在</w:t>
      </w:r>
      <w:bookmarkStart w:id="0" w:name="_GoBack"/>
      <w:bookmarkEnd w:id="0"/>
      <w:r>
        <w:rPr>
          <w:rFonts w:hint="default" w:ascii="Times New Roman" w:hAnsi="Times New Roman" w:cs="Times New Roman"/>
          <w:sz w:val="32"/>
          <w:szCs w:val="32"/>
        </w:rPr>
        <w:t>基层党政机关、事业单位、国有企业工作的人员，基层工作经历时间自报到之日算起。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2）参加“大学生村官”、“三支一扶”、“大学生志愿服务西部计划”、“农村义务教育阶段学校教师特设岗位计划”等中央和地方基层就业项目人员，基层工作经历时间自报到之日算起。到基层特定公益岗位（社会管理和公共服务）初次就业的人员，基层工作经历时间从工作协议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（3）离校未就业高校毕业生到高校毕业生实习见习基地（该基地为基层单位）参加见习或者到企事业单位参与项目研究的，视同具有基层工作经历，自报到之日算起。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（4）在其他经济组织、社会组织等单位工作的人员，基层工作经历时间以劳动合同约定的起始时间算起。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（5）自主创业并办理工商注册手续的人员，其基层工作经历时间自营业执照颁发之日算起。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（6）以灵活就业形式初次就业人员，其基层工作经历时间从登记灵活就业并经审批确认的起始时间算起。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（7）在各级机关事业单位工作的编外人员，其基层工作经历时间自报到之日算起。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、基层工作经历截止时间如何界定？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32"/>
          <w:szCs w:val="32"/>
        </w:rPr>
        <w:t>基层工作经历计算时间截止到本次公开招聘报名第一日。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A7EFE"/>
    <w:rsid w:val="21874689"/>
    <w:rsid w:val="231A7EFE"/>
    <w:rsid w:val="29DC4B0C"/>
    <w:rsid w:val="307D2148"/>
    <w:rsid w:val="403F3576"/>
    <w:rsid w:val="78CC0D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2019-03-11T08:17:00Z</dcterms:created>
  <dc:creator>jiali</dc:creator>
  <cp:lastModifiedBy>jiali</cp:lastModifiedBy>
  <cp:lastPrinted>2019-03-12T01:02:00Z</cp:lastPrinted>
  <dcterms:modified xsi:type="dcterms:W3CDTF">2019-03-14T08:14:32Z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