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_GBK"/>
          <w:sz w:val="36"/>
          <w:szCs w:val="36"/>
        </w:rPr>
      </w:pPr>
      <w:r>
        <w:rPr>
          <w:rFonts w:hint="eastAsia"/>
        </w:rPr>
        <w:t xml:space="preserve">     </w:t>
      </w:r>
      <w:r>
        <w:rPr>
          <w:rFonts w:eastAsia="方正小标宋_GBK"/>
          <w:sz w:val="36"/>
          <w:szCs w:val="36"/>
        </w:rPr>
        <w:t>大盛镇专职消防队招聘驾驶员初试评分表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-965200</wp:posOffset>
                </wp:positionV>
                <wp:extent cx="1022350" cy="514350"/>
                <wp:effectExtent l="4445" t="4445" r="2095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 xml:space="preserve">附件 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35pt;margin-top:-76pt;height:40.5pt;width:80.5pt;z-index:251659264;mso-width-relative:margin;mso-height-relative:margin;" stroked="t" coordsize="21600,21600" o:gfxdata="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9k&#10;aJnaAAAADAEAAA8AAAAAAAAAAQAgAAAAIgAAAGRycy9kb3ducmV2LnhtbFBLAQIUABQAAAAIAIdO&#10;4kCTiKUg6AEAAOgDAAAOAAAAAAAAAAEAIAAAACkBAABkcnMvZTJvRG9jLnhtbFBLBQYAAAAABgAG&#10;AFkBAACD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 xml:space="preserve">附件 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page" w:tblpX="1666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10"/>
        <w:gridCol w:w="585"/>
        <w:gridCol w:w="675"/>
        <w:gridCol w:w="523"/>
        <w:gridCol w:w="152"/>
        <w:gridCol w:w="675"/>
        <w:gridCol w:w="675"/>
        <w:gridCol w:w="675"/>
        <w:gridCol w:w="564"/>
        <w:gridCol w:w="111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体</w:t>
            </w:r>
          </w:p>
          <w:p>
            <w:pPr>
              <w:jc w:val="center"/>
            </w:pPr>
            <w:r>
              <w:t>格</w:t>
            </w:r>
          </w:p>
          <w:p>
            <w:pPr>
              <w:jc w:val="center"/>
            </w:pPr>
            <w:r>
              <w:t>测</w:t>
            </w:r>
          </w:p>
          <w:p>
            <w:pPr>
              <w:jc w:val="center"/>
            </w:pPr>
            <w:r>
              <w:t>试</w:t>
            </w:r>
          </w:p>
        </w:tc>
        <w:tc>
          <w:tcPr>
            <w:tcW w:w="2593" w:type="dxa"/>
            <w:gridSpan w:val="4"/>
            <w:noWrap w:val="0"/>
            <w:vAlign w:val="top"/>
          </w:tcPr>
          <w:p>
            <w:pPr>
              <w:spacing w:after="156" w:afterLines="50"/>
              <w:jc w:val="left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>
            <w:pPr>
              <w:spacing w:after="156" w:afterLines="50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5552" w:type="dxa"/>
            <w:gridSpan w:val="10"/>
            <w:noWrap w:val="0"/>
            <w:vAlign w:val="center"/>
          </w:tcPr>
          <w:p>
            <w:pPr>
              <w:spacing w:after="156" w:afterLines="50"/>
              <w:jc w:val="center"/>
            </w:pPr>
            <w:r>
              <w:t>达标要求：162cm以上；162cm以下淘汰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2593" w:type="dxa"/>
            <w:gridSpan w:val="4"/>
            <w:noWrap w:val="0"/>
            <w:vAlign w:val="top"/>
          </w:tcPr>
          <w:p>
            <w:pPr>
              <w:spacing w:after="156" w:afterLines="50"/>
              <w:jc w:val="left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>
            <w:pPr>
              <w:spacing w:after="156" w:afterLines="50"/>
              <w:jc w:val="left"/>
            </w:pPr>
            <w:r>
              <w:t>是否达标：是□，否 □</w:t>
            </w:r>
          </w:p>
        </w:tc>
        <w:tc>
          <w:tcPr>
            <w:tcW w:w="5552" w:type="dxa"/>
            <w:gridSpan w:val="10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标准体重（kg）=身高（cm）-110，不超过标准体重的20%，不低于标准体重的10%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2593" w:type="dxa"/>
            <w:gridSpan w:val="4"/>
            <w:noWrap w:val="0"/>
            <w:vAlign w:val="top"/>
          </w:tcPr>
          <w:p>
            <w:pPr>
              <w:spacing w:after="156" w:afterLines="50"/>
              <w:jc w:val="left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="156" w:afterLines="50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2741" w:type="dxa"/>
            <w:gridSpan w:val="5"/>
            <w:noWrap w:val="0"/>
            <w:vAlign w:val="top"/>
          </w:tcPr>
          <w:p>
            <w:pPr>
              <w:spacing w:after="156" w:afterLines="50"/>
              <w:jc w:val="left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="156" w:afterLines="50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达标要求：双侧裸眼视力均不低于4.6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体</w:t>
            </w:r>
          </w:p>
          <w:p>
            <w:pPr>
              <w:jc w:val="center"/>
            </w:pPr>
            <w:r>
              <w:t>能</w:t>
            </w:r>
          </w:p>
          <w:p>
            <w:pPr>
              <w:jc w:val="center"/>
            </w:pPr>
            <w:r>
              <w:t>测</w:t>
            </w:r>
          </w:p>
          <w:p>
            <w:pPr>
              <w:jc w:val="center"/>
            </w:pPr>
            <w:r>
              <w:t>试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 分</w:t>
            </w:r>
          </w:p>
        </w:tc>
        <w:tc>
          <w:tcPr>
            <w:tcW w:w="675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</w:pPr>
            <w: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</w:pPr>
            <w:r>
              <w:t>单杠引体向上（次/3分钟）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after="156" w:afterLines="50"/>
              <w:jc w:val="center"/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after="156" w:afterLines="50"/>
              <w:jc w:val="center"/>
            </w:pPr>
          </w:p>
        </w:tc>
        <w:tc>
          <w:tcPr>
            <w:tcW w:w="6750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1、测试办法：按照规定动作要领完成动作。引体时下颌高于杠面、身体不得借助振浪或摆动、悬垂时双肘关节伸直；脚触及地面或立柱，结束考核。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  <w:r>
              <w:t>以完成次数计算成绩</w:t>
            </w:r>
            <w:r>
              <w:rPr>
                <w:rFonts w:hint="eastAsia"/>
              </w:rPr>
              <w:t>：完成1次，不得分，完成11次得10分，不到11次少一次减一分，超过11次</w:t>
            </w:r>
            <w:r>
              <w:t>，每递增1次增加1分</w:t>
            </w:r>
            <w:r>
              <w:rPr>
                <w:rFonts w:hint="eastAsia"/>
              </w:rPr>
              <w:t>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</w:pPr>
            <w:r>
              <w:t>10米×4往返跑（秒）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  <w:rPr>
                <w:u w:val="singl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13″7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13″5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13″3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12″9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12″7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12″5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12″3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11″9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szCs w:val="21"/>
              </w:rPr>
              <w:t>10″3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after="156" w:afterLines="50"/>
              <w:jc w:val="center"/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after="156" w:afterLines="50"/>
              <w:jc w:val="center"/>
              <w:rPr>
                <w:u w:val="single"/>
              </w:rPr>
            </w:pPr>
          </w:p>
        </w:tc>
        <w:tc>
          <w:tcPr>
            <w:tcW w:w="675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1、测试办法:在10米长的跑道上标出起点线和折返线，考生从起点线处听到起跑口令后起跑，在折返线处返回跑向起跑线，到达起跑线时为完成1次往返。连续完成2次往返，记录时间。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2、以完成时间计算成绩：得分超出10分的，每递减0.1秒增加1分，最高15分。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</w:pPr>
            <w:r>
              <w:t>1000米跑</w:t>
            </w:r>
          </w:p>
          <w:p>
            <w:pPr>
              <w:spacing w:after="156" w:afterLines="50"/>
              <w:jc w:val="center"/>
            </w:pPr>
            <w:r>
              <w:t>（分、秒）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spacing w:after="156" w:afterLines="50"/>
              <w:jc w:val="center"/>
              <w:rPr>
                <w:u w:val="singl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after="156" w:afterLines="50"/>
              <w:jc w:val="left"/>
              <w:rPr>
                <w:u w:val="single"/>
              </w:rPr>
            </w:pPr>
          </w:p>
        </w:tc>
        <w:tc>
          <w:tcPr>
            <w:tcW w:w="675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1、测试办法：在跑道或平地上标出起点线，考生从起点线处听到起跑口令后起跑，完成1000米距离到达终点线，记录时间。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2、以完成时间计算成绩：得分超出10分的，每递减5秒增加1分，最高15分。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570" w:type="dxa"/>
            <w:noWrap w:val="0"/>
            <w:vAlign w:val="center"/>
          </w:tcPr>
          <w:p>
            <w:pPr>
              <w:jc w:val="center"/>
            </w:pPr>
            <w:r>
              <w:t>驾驶技能</w:t>
            </w:r>
          </w:p>
        </w:tc>
        <w:tc>
          <w:tcPr>
            <w:tcW w:w="8145" w:type="dxa"/>
            <w:gridSpan w:val="14"/>
            <w:noWrap w:val="0"/>
            <w:vAlign w:val="center"/>
          </w:tcPr>
          <w:p>
            <w:pPr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。必须获得B2及以上驾驶执照。考评方式：现场驾驶项目，满分20分。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noWrap w:val="0"/>
            <w:vAlign w:val="center"/>
          </w:tcPr>
          <w:p>
            <w:pPr>
              <w:jc w:val="center"/>
            </w:pPr>
            <w:r>
              <w:t>加分</w:t>
            </w:r>
          </w:p>
        </w:tc>
        <w:tc>
          <w:tcPr>
            <w:tcW w:w="8145" w:type="dxa"/>
            <w:gridSpan w:val="14"/>
            <w:noWrap w:val="0"/>
            <w:vAlign w:val="center"/>
          </w:tcPr>
          <w:p>
            <w:pPr>
              <w:spacing w:after="156" w:afterLines="50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。除消防军人外退役军人加5分，退役消防军人加10分，有机动车维修技术人员加5分。</w:t>
            </w:r>
          </w:p>
        </w:tc>
      </w:tr>
    </w:tbl>
    <w:p>
      <w:pPr>
        <w:spacing w:after="156"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初试成绩：</w:t>
      </w:r>
      <w:r>
        <w:rPr>
          <w:rFonts w:eastAsia="方正仿宋_GBK"/>
          <w:sz w:val="32"/>
          <w:szCs w:val="32"/>
          <w:u w:val="single"/>
        </w:rPr>
        <w:t xml:space="preserve">         </w:t>
      </w:r>
    </w:p>
    <w:p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73649"/>
    <w:rsid w:val="043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2020-04-02T09:27:00Z</dcterms:created>
  <dc:creator>23</dc:creator>
  <cp:lastModifiedBy>23</cp:lastModifiedBy>
  <dcterms:modified xsi:type="dcterms:W3CDTF">2020-04-02T09:27:23Z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